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5AD8" w:rsidRPr="00306800" w:rsidRDefault="00DA5AD8" w:rsidP="00234CC7">
      <w:pPr>
        <w:jc w:val="center"/>
        <w:rPr>
          <w:rFonts w:cstheme="minorHAnsi"/>
        </w:rPr>
      </w:pPr>
    </w:p>
    <w:p w:rsidR="007B71ED" w:rsidRPr="00306800" w:rsidRDefault="007B71ED" w:rsidP="00234CC7">
      <w:pPr>
        <w:jc w:val="center"/>
        <w:rPr>
          <w:rFonts w:cstheme="minorHAnsi"/>
        </w:rPr>
      </w:pPr>
      <w:r>
        <w:rPr>
          <w:rFonts w:cstheme="minorHAnsi"/>
        </w:rPr>
        <w:t>s</w:t>
      </w:r>
      <w:r w:rsidRPr="00306800">
        <w:rPr>
          <w:rFonts w:cstheme="minorHAnsi"/>
        </w:rPr>
        <w:t>chválené žia</w:t>
      </w:r>
      <w:r>
        <w:rPr>
          <w:rFonts w:cstheme="minorHAnsi"/>
        </w:rPr>
        <w:t xml:space="preserve">dosti zo zasadnutia Komisie </w:t>
      </w:r>
      <w:r w:rsidR="0079083B">
        <w:rPr>
          <w:rFonts w:cstheme="minorHAnsi"/>
        </w:rPr>
        <w:t>V</w:t>
      </w:r>
      <w:r>
        <w:rPr>
          <w:rFonts w:cstheme="minorHAnsi"/>
        </w:rPr>
        <w:t>/2019</w:t>
      </w:r>
      <w:r w:rsidRPr="00306800">
        <w:rPr>
          <w:rFonts w:cstheme="minorHAnsi"/>
        </w:rPr>
        <w:t>:</w:t>
      </w:r>
    </w:p>
    <w:p w:rsidR="007B71ED" w:rsidRPr="00306800" w:rsidRDefault="007B71ED" w:rsidP="00234CC7">
      <w:pPr>
        <w:jc w:val="center"/>
        <w:rPr>
          <w:rFonts w:cstheme="minorHAnsi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7B71ED" w:rsidRPr="00306800" w:rsidTr="00EF3F0C">
        <w:tc>
          <w:tcPr>
            <w:tcW w:w="2265" w:type="dxa"/>
          </w:tcPr>
          <w:p w:rsidR="007B71ED" w:rsidRPr="00306800" w:rsidRDefault="007B71ED" w:rsidP="00234CC7">
            <w:pPr>
              <w:jc w:val="center"/>
              <w:rPr>
                <w:rFonts w:cstheme="minorHAnsi"/>
                <w:b/>
              </w:rPr>
            </w:pPr>
            <w:r w:rsidRPr="00306800">
              <w:rPr>
                <w:rFonts w:cstheme="minorHAnsi"/>
                <w:b/>
              </w:rPr>
              <w:t>Žiadateľ</w:t>
            </w:r>
          </w:p>
        </w:tc>
        <w:tc>
          <w:tcPr>
            <w:tcW w:w="2265" w:type="dxa"/>
          </w:tcPr>
          <w:p w:rsidR="007B71ED" w:rsidRPr="00306800" w:rsidRDefault="007B71ED" w:rsidP="00234CC7">
            <w:pPr>
              <w:jc w:val="center"/>
              <w:rPr>
                <w:rFonts w:cstheme="minorHAnsi"/>
                <w:b/>
              </w:rPr>
            </w:pPr>
            <w:r w:rsidRPr="00306800">
              <w:rPr>
                <w:rFonts w:cstheme="minorHAnsi"/>
                <w:b/>
              </w:rPr>
              <w:t>Dátum zasadnutia Komisie</w:t>
            </w:r>
          </w:p>
        </w:tc>
        <w:tc>
          <w:tcPr>
            <w:tcW w:w="2266" w:type="dxa"/>
          </w:tcPr>
          <w:p w:rsidR="007B71ED" w:rsidRPr="00306800" w:rsidRDefault="007B71ED" w:rsidP="00234CC7">
            <w:pPr>
              <w:jc w:val="center"/>
              <w:rPr>
                <w:rFonts w:cstheme="minorHAnsi"/>
                <w:b/>
              </w:rPr>
            </w:pPr>
            <w:r w:rsidRPr="00306800">
              <w:rPr>
                <w:rFonts w:cstheme="minorHAnsi"/>
                <w:b/>
              </w:rPr>
              <w:t>Účel podpory</w:t>
            </w:r>
          </w:p>
        </w:tc>
        <w:tc>
          <w:tcPr>
            <w:tcW w:w="2266" w:type="dxa"/>
          </w:tcPr>
          <w:p w:rsidR="007B71ED" w:rsidRPr="00306800" w:rsidRDefault="007B71ED" w:rsidP="00234CC7">
            <w:pPr>
              <w:jc w:val="center"/>
              <w:rPr>
                <w:rFonts w:cstheme="minorHAnsi"/>
                <w:b/>
              </w:rPr>
            </w:pPr>
            <w:r w:rsidRPr="00306800">
              <w:rPr>
                <w:rFonts w:cstheme="minorHAnsi"/>
                <w:b/>
              </w:rPr>
              <w:t>Výška podpory</w:t>
            </w:r>
          </w:p>
        </w:tc>
      </w:tr>
      <w:tr w:rsidR="007B71ED" w:rsidRPr="00306800" w:rsidTr="00EF3F0C">
        <w:trPr>
          <w:trHeight w:val="567"/>
        </w:trPr>
        <w:tc>
          <w:tcPr>
            <w:tcW w:w="2265" w:type="dxa"/>
          </w:tcPr>
          <w:p w:rsidR="0079083B" w:rsidRDefault="0079083B" w:rsidP="0079083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SEC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Trading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s.r.o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>.</w:t>
            </w:r>
          </w:p>
          <w:p w:rsidR="007B71ED" w:rsidRPr="00306800" w:rsidRDefault="007B71ED" w:rsidP="00234CC7">
            <w:pPr>
              <w:jc w:val="center"/>
              <w:rPr>
                <w:rFonts w:cstheme="minorHAnsi"/>
              </w:rPr>
            </w:pPr>
          </w:p>
        </w:tc>
        <w:tc>
          <w:tcPr>
            <w:tcW w:w="2265" w:type="dxa"/>
          </w:tcPr>
          <w:p w:rsidR="007B71ED" w:rsidRPr="00306800" w:rsidRDefault="0079083B" w:rsidP="00234CC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19.12.2019</w:t>
            </w:r>
          </w:p>
        </w:tc>
        <w:tc>
          <w:tcPr>
            <w:tcW w:w="2266" w:type="dxa"/>
          </w:tcPr>
          <w:p w:rsidR="0079083B" w:rsidRDefault="0079083B" w:rsidP="0079083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NCT South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America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2020</w:t>
            </w:r>
          </w:p>
          <w:p w:rsidR="007B71ED" w:rsidRPr="00306800" w:rsidRDefault="007B71ED" w:rsidP="00234CC7">
            <w:pPr>
              <w:jc w:val="center"/>
              <w:rPr>
                <w:rFonts w:cstheme="minorHAnsi"/>
              </w:rPr>
            </w:pPr>
          </w:p>
        </w:tc>
        <w:tc>
          <w:tcPr>
            <w:tcW w:w="2266" w:type="dxa"/>
          </w:tcPr>
          <w:p w:rsidR="0079083B" w:rsidRDefault="0079083B" w:rsidP="0079083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16 000,00 €</w:t>
            </w:r>
          </w:p>
          <w:p w:rsidR="007B71ED" w:rsidRPr="00306800" w:rsidRDefault="007B71ED" w:rsidP="00234CC7">
            <w:pPr>
              <w:jc w:val="center"/>
              <w:rPr>
                <w:rFonts w:cstheme="minorHAnsi"/>
              </w:rPr>
            </w:pPr>
          </w:p>
        </w:tc>
      </w:tr>
      <w:tr w:rsidR="0079083B" w:rsidRPr="00306800" w:rsidTr="00EF3F0C">
        <w:trPr>
          <w:trHeight w:val="567"/>
        </w:trPr>
        <w:tc>
          <w:tcPr>
            <w:tcW w:w="2265" w:type="dxa"/>
          </w:tcPr>
          <w:p w:rsidR="0079083B" w:rsidRDefault="0079083B" w:rsidP="0079083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Event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Advisor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s.r.o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>.</w:t>
            </w:r>
          </w:p>
          <w:p w:rsidR="0079083B" w:rsidRDefault="0079083B" w:rsidP="0079083B">
            <w:pPr>
              <w:jc w:val="center"/>
              <w:rPr>
                <w:rFonts w:cstheme="minorHAnsi"/>
              </w:rPr>
            </w:pPr>
          </w:p>
        </w:tc>
        <w:tc>
          <w:tcPr>
            <w:tcW w:w="2265" w:type="dxa"/>
          </w:tcPr>
          <w:p w:rsidR="0079083B" w:rsidRPr="00306800" w:rsidRDefault="0079083B" w:rsidP="0079083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19.12.2019</w:t>
            </w:r>
          </w:p>
        </w:tc>
        <w:tc>
          <w:tcPr>
            <w:tcW w:w="2266" w:type="dxa"/>
          </w:tcPr>
          <w:p w:rsidR="0079083B" w:rsidRDefault="0079083B" w:rsidP="0079083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International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Confex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2020</w:t>
            </w:r>
          </w:p>
          <w:p w:rsidR="0079083B" w:rsidRPr="00AD1E66" w:rsidRDefault="0079083B" w:rsidP="007908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6" w:type="dxa"/>
          </w:tcPr>
          <w:p w:rsidR="0079083B" w:rsidRDefault="0079083B" w:rsidP="0079083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9 500,00 €</w:t>
            </w:r>
          </w:p>
          <w:p w:rsidR="0079083B" w:rsidRDefault="0079083B" w:rsidP="0079083B">
            <w:pPr>
              <w:jc w:val="center"/>
              <w:rPr>
                <w:rFonts w:cstheme="minorHAnsi"/>
              </w:rPr>
            </w:pPr>
          </w:p>
        </w:tc>
      </w:tr>
      <w:tr w:rsidR="0079083B" w:rsidRPr="00306800" w:rsidTr="00EF3F0C">
        <w:trPr>
          <w:trHeight w:val="567"/>
        </w:trPr>
        <w:tc>
          <w:tcPr>
            <w:tcW w:w="2265" w:type="dxa"/>
          </w:tcPr>
          <w:p w:rsidR="0079083B" w:rsidRDefault="0079083B" w:rsidP="0079083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NetArch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s.r.o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>.</w:t>
            </w:r>
          </w:p>
          <w:p w:rsidR="0079083B" w:rsidRDefault="0079083B" w:rsidP="0079083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265" w:type="dxa"/>
          </w:tcPr>
          <w:p w:rsidR="0079083B" w:rsidRPr="00306800" w:rsidRDefault="0079083B" w:rsidP="0079083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19.12.2019</w:t>
            </w:r>
          </w:p>
        </w:tc>
        <w:tc>
          <w:tcPr>
            <w:tcW w:w="2266" w:type="dxa"/>
          </w:tcPr>
          <w:p w:rsidR="0079083B" w:rsidRDefault="0079083B" w:rsidP="0079083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RSA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Conference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2020</w:t>
            </w:r>
          </w:p>
          <w:p w:rsidR="0079083B" w:rsidRPr="00AD1E66" w:rsidRDefault="0079083B" w:rsidP="007908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6" w:type="dxa"/>
          </w:tcPr>
          <w:p w:rsidR="0079083B" w:rsidRDefault="0079083B" w:rsidP="0079083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10 000,00 €</w:t>
            </w:r>
          </w:p>
          <w:p w:rsidR="0079083B" w:rsidRDefault="0079083B" w:rsidP="0079083B">
            <w:pPr>
              <w:jc w:val="center"/>
              <w:rPr>
                <w:rFonts w:cstheme="minorHAnsi"/>
              </w:rPr>
            </w:pPr>
          </w:p>
        </w:tc>
      </w:tr>
      <w:tr w:rsidR="0079083B" w:rsidRPr="00306800" w:rsidTr="00EF3F0C">
        <w:trPr>
          <w:trHeight w:val="567"/>
        </w:trPr>
        <w:tc>
          <w:tcPr>
            <w:tcW w:w="2265" w:type="dxa"/>
          </w:tcPr>
          <w:p w:rsidR="0079083B" w:rsidRDefault="0079083B" w:rsidP="0079083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Grand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Beats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Production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s.r.o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>.</w:t>
            </w:r>
          </w:p>
          <w:p w:rsidR="0079083B" w:rsidRDefault="0079083B" w:rsidP="0079083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265" w:type="dxa"/>
          </w:tcPr>
          <w:p w:rsidR="0079083B" w:rsidRPr="00306800" w:rsidRDefault="0079083B" w:rsidP="0079083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19.12.2019</w:t>
            </w:r>
          </w:p>
        </w:tc>
        <w:tc>
          <w:tcPr>
            <w:tcW w:w="2266" w:type="dxa"/>
          </w:tcPr>
          <w:p w:rsidR="0079083B" w:rsidRDefault="0079083B" w:rsidP="0079083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PGC -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Pocket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Gamer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Connects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London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2020</w:t>
            </w:r>
          </w:p>
          <w:p w:rsidR="0079083B" w:rsidRPr="00AD1E66" w:rsidRDefault="0079083B" w:rsidP="007908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6" w:type="dxa"/>
          </w:tcPr>
          <w:p w:rsidR="0079083B" w:rsidRDefault="0079083B" w:rsidP="0079083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19 500,00 €</w:t>
            </w:r>
          </w:p>
          <w:p w:rsidR="0079083B" w:rsidRDefault="0079083B" w:rsidP="0079083B">
            <w:pPr>
              <w:jc w:val="center"/>
              <w:rPr>
                <w:rFonts w:cstheme="minorHAnsi"/>
              </w:rPr>
            </w:pPr>
          </w:p>
        </w:tc>
      </w:tr>
      <w:tr w:rsidR="0079083B" w:rsidRPr="00306800" w:rsidTr="00EF3F0C">
        <w:trPr>
          <w:trHeight w:val="567"/>
        </w:trPr>
        <w:tc>
          <w:tcPr>
            <w:tcW w:w="2265" w:type="dxa"/>
          </w:tcPr>
          <w:p w:rsidR="0079083B" w:rsidRDefault="0079083B" w:rsidP="0079083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79083B">
              <w:rPr>
                <w:rFonts w:ascii="Calibri" w:hAnsi="Calibri" w:cs="Calibri"/>
                <w:color w:val="000000"/>
                <w:sz w:val="20"/>
                <w:szCs w:val="20"/>
              </w:rPr>
              <w:t>iERP</w:t>
            </w:r>
            <w:proofErr w:type="spellEnd"/>
            <w:r w:rsidRPr="0079083B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9083B">
              <w:rPr>
                <w:rFonts w:ascii="Calibri" w:hAnsi="Calibri" w:cs="Calibri"/>
                <w:color w:val="000000"/>
                <w:sz w:val="20"/>
                <w:szCs w:val="20"/>
              </w:rPr>
              <w:t>j.s.a</w:t>
            </w:r>
            <w:proofErr w:type="spellEnd"/>
            <w:r w:rsidRPr="0079083B">
              <w:rPr>
                <w:rFonts w:ascii="Calibri" w:hAnsi="Calibri"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2265" w:type="dxa"/>
          </w:tcPr>
          <w:p w:rsidR="0079083B" w:rsidRPr="00306800" w:rsidRDefault="0079083B" w:rsidP="0079083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19.12.2019</w:t>
            </w:r>
          </w:p>
        </w:tc>
        <w:tc>
          <w:tcPr>
            <w:tcW w:w="2266" w:type="dxa"/>
          </w:tcPr>
          <w:p w:rsidR="0079083B" w:rsidRDefault="0079083B" w:rsidP="0079083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Startup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Grind</w:t>
            </w:r>
            <w:proofErr w:type="spellEnd"/>
          </w:p>
          <w:p w:rsidR="0079083B" w:rsidRPr="00AD1E66" w:rsidRDefault="0079083B" w:rsidP="007908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6" w:type="dxa"/>
          </w:tcPr>
          <w:p w:rsidR="0079083B" w:rsidRDefault="0079083B" w:rsidP="0079083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8 500,00 €</w:t>
            </w:r>
          </w:p>
          <w:p w:rsidR="0079083B" w:rsidRDefault="0079083B" w:rsidP="0079083B">
            <w:pPr>
              <w:jc w:val="center"/>
              <w:rPr>
                <w:rFonts w:cstheme="minorHAnsi"/>
              </w:rPr>
            </w:pPr>
          </w:p>
        </w:tc>
      </w:tr>
    </w:tbl>
    <w:p w:rsidR="007D5C9F" w:rsidRPr="00306800" w:rsidRDefault="007D5C9F" w:rsidP="00234CC7">
      <w:pPr>
        <w:jc w:val="center"/>
        <w:rPr>
          <w:rFonts w:cstheme="minorHAnsi"/>
        </w:rPr>
      </w:pPr>
    </w:p>
    <w:p w:rsidR="007D5C9F" w:rsidRPr="00306800" w:rsidRDefault="007D5C9F" w:rsidP="00234CC7">
      <w:pPr>
        <w:jc w:val="center"/>
        <w:rPr>
          <w:rFonts w:cstheme="minorHAnsi"/>
        </w:rPr>
      </w:pPr>
    </w:p>
    <w:p w:rsidR="007D5C9F" w:rsidRPr="00306800" w:rsidRDefault="007D5C9F" w:rsidP="00234CC7">
      <w:pPr>
        <w:jc w:val="center"/>
        <w:rPr>
          <w:rFonts w:cstheme="minorHAnsi"/>
        </w:rPr>
      </w:pPr>
      <w:bookmarkStart w:id="0" w:name="_GoBack"/>
      <w:bookmarkEnd w:id="0"/>
    </w:p>
    <w:p w:rsidR="0070680C" w:rsidRPr="00306800" w:rsidRDefault="0070680C" w:rsidP="00234CC7">
      <w:pPr>
        <w:jc w:val="center"/>
        <w:rPr>
          <w:rFonts w:cstheme="minorHAnsi"/>
        </w:rPr>
      </w:pPr>
    </w:p>
    <w:p w:rsidR="00271E6A" w:rsidRPr="00306800" w:rsidRDefault="00271E6A" w:rsidP="00234CC7">
      <w:pPr>
        <w:jc w:val="center"/>
        <w:rPr>
          <w:rFonts w:cstheme="minorHAnsi"/>
        </w:rPr>
      </w:pPr>
    </w:p>
    <w:sectPr w:rsidR="00271E6A" w:rsidRPr="003068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5AD8"/>
    <w:rsid w:val="00070CEF"/>
    <w:rsid w:val="000B7744"/>
    <w:rsid w:val="000D0B8C"/>
    <w:rsid w:val="00164FCC"/>
    <w:rsid w:val="00170033"/>
    <w:rsid w:val="00231AD3"/>
    <w:rsid w:val="00234CC7"/>
    <w:rsid w:val="00260BC7"/>
    <w:rsid w:val="00271E6A"/>
    <w:rsid w:val="00281BD5"/>
    <w:rsid w:val="002F7ADD"/>
    <w:rsid w:val="00303E56"/>
    <w:rsid w:val="00306800"/>
    <w:rsid w:val="00313638"/>
    <w:rsid w:val="00421636"/>
    <w:rsid w:val="0059387A"/>
    <w:rsid w:val="00672CE2"/>
    <w:rsid w:val="0070680C"/>
    <w:rsid w:val="00761EB9"/>
    <w:rsid w:val="0079083B"/>
    <w:rsid w:val="007B71ED"/>
    <w:rsid w:val="007D5C9F"/>
    <w:rsid w:val="0093453E"/>
    <w:rsid w:val="009C00C6"/>
    <w:rsid w:val="00A0532A"/>
    <w:rsid w:val="00A43BD9"/>
    <w:rsid w:val="00A760D9"/>
    <w:rsid w:val="00AA25FD"/>
    <w:rsid w:val="00AC7AF5"/>
    <w:rsid w:val="00AD1E66"/>
    <w:rsid w:val="00AD738A"/>
    <w:rsid w:val="00B02A55"/>
    <w:rsid w:val="00B72D7B"/>
    <w:rsid w:val="00B82FD0"/>
    <w:rsid w:val="00BB3D73"/>
    <w:rsid w:val="00BC34AE"/>
    <w:rsid w:val="00C54F90"/>
    <w:rsid w:val="00C75389"/>
    <w:rsid w:val="00CA5AE6"/>
    <w:rsid w:val="00D17CB4"/>
    <w:rsid w:val="00DA5AD8"/>
    <w:rsid w:val="00EA548B"/>
    <w:rsid w:val="00EC1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785711-6358-4A30-B3E3-3A71625CA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DA5A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133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6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0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5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5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6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9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Opatovská</dc:creator>
  <cp:keywords/>
  <dc:description/>
  <cp:lastModifiedBy>Antony Michaela</cp:lastModifiedBy>
  <cp:revision>2</cp:revision>
  <cp:lastPrinted>2017-10-25T13:31:00Z</cp:lastPrinted>
  <dcterms:created xsi:type="dcterms:W3CDTF">2019-12-20T07:31:00Z</dcterms:created>
  <dcterms:modified xsi:type="dcterms:W3CDTF">2019-12-20T07:31:00Z</dcterms:modified>
</cp:coreProperties>
</file>