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D2" w:rsidRDefault="007C6BD2" w:rsidP="007C6BD2">
      <w:pPr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>Zoznam schválených žiadostí zo zasadnutia Komisie zo dňa 10. 10. 2019 a 11. 10. 2019: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1696"/>
      </w:tblGrid>
      <w:tr w:rsidR="007C6BD2" w:rsidTr="00CA7DAF">
        <w:tc>
          <w:tcPr>
            <w:tcW w:w="2265" w:type="dxa"/>
          </w:tcPr>
          <w:p w:rsidR="007C6BD2" w:rsidRDefault="007C6BD2" w:rsidP="00CA7DAF">
            <w:pPr>
              <w:pStyle w:val="Default"/>
              <w:jc w:val="both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"/>
            </w:tblGrid>
            <w:tr w:rsidR="007C6BD2" w:rsidTr="00CA7DAF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Žiadateľ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41" w:type="dxa"/>
          </w:tcPr>
          <w:p w:rsidR="007C6BD2" w:rsidRDefault="007C6BD2" w:rsidP="00CA7DAF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5"/>
            </w:tblGrid>
            <w:tr w:rsidR="007C6BD2" w:rsidTr="00CA7DAF">
              <w:trPr>
                <w:trHeight w:val="300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Dátum zasadnutia Komisie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3260" w:type="dxa"/>
          </w:tcPr>
          <w:p w:rsidR="007C6BD2" w:rsidRDefault="007C6BD2" w:rsidP="00CA7DAF">
            <w:pPr>
              <w:pStyle w:val="Default"/>
              <w:jc w:val="both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5"/>
            </w:tblGrid>
            <w:tr w:rsidR="007C6BD2" w:rsidTr="00CA7DAF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Účel podpory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</w:tcPr>
          <w:p w:rsidR="007C6BD2" w:rsidRDefault="007C6BD2" w:rsidP="00CA7DAF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0"/>
            </w:tblGrid>
            <w:tr w:rsidR="007C6BD2" w:rsidTr="00CA7DAF">
              <w:trPr>
                <w:trHeight w:val="159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Výška podpory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7C6BD2" w:rsidTr="007C6BD2">
        <w:trPr>
          <w:trHeight w:val="1227"/>
        </w:trPr>
        <w:tc>
          <w:tcPr>
            <w:tcW w:w="2265" w:type="dxa"/>
            <w:vAlign w:val="center"/>
          </w:tcPr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Ján Melicherčík</w:t>
            </w:r>
          </w:p>
        </w:tc>
        <w:tc>
          <w:tcPr>
            <w:tcW w:w="1841" w:type="dxa"/>
            <w:vAlign w:val="center"/>
          </w:tcPr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C6BD2" w:rsidTr="007C6BD2">
              <w:trPr>
                <w:trHeight w:val="294"/>
              </w:trPr>
              <w:tc>
                <w:tcPr>
                  <w:tcW w:w="0" w:type="auto"/>
                </w:tcPr>
                <w:p w:rsidR="007C6BD2" w:rsidRDefault="007C6BD2" w:rsidP="007C6BD2">
                  <w:pPr>
                    <w:spacing w:after="0" w:line="240" w:lineRule="auto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 w:rsidRPr="007C6BD2">
                    <w:rPr>
                      <w:bCs/>
                      <w:iCs/>
                      <w:sz w:val="23"/>
                      <w:szCs w:val="23"/>
                    </w:rPr>
                    <w:t>Poskytnutie konzultácií a odborného poradenstva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C6BD2" w:rsidRDefault="007C6BD2" w:rsidP="007C6BD2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t>2</w:t>
            </w:r>
            <w:r>
              <w:t>5</w:t>
            </w:r>
            <w:r>
              <w:t> 000 €</w:t>
            </w:r>
          </w:p>
        </w:tc>
      </w:tr>
    </w:tbl>
    <w:p w:rsidR="00BB5157" w:rsidRDefault="007C6BD2"/>
    <w:p w:rsidR="007C6BD2" w:rsidRDefault="007C6BD2"/>
    <w:p w:rsidR="007C6BD2" w:rsidRDefault="007C6BD2" w:rsidP="007C6BD2">
      <w:pPr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>Zoznam neschválených žiadostí zo zasadnutia Komisie zo dňa 10. 10. 2019 a 11. 10. 2019: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6BD2" w:rsidTr="00CA7DAF">
        <w:tc>
          <w:tcPr>
            <w:tcW w:w="3020" w:type="dxa"/>
          </w:tcPr>
          <w:p w:rsidR="007C6BD2" w:rsidRDefault="007C6BD2" w:rsidP="00CA7DAF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"/>
            </w:tblGrid>
            <w:tr w:rsidR="007C6BD2" w:rsidTr="00CA7DAF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Žiadateľ </w:t>
                  </w:r>
                </w:p>
              </w:tc>
            </w:tr>
          </w:tbl>
          <w:p w:rsidR="007C6BD2" w:rsidRDefault="007C6BD2" w:rsidP="00CA7DAF"/>
        </w:tc>
        <w:tc>
          <w:tcPr>
            <w:tcW w:w="3021" w:type="dxa"/>
          </w:tcPr>
          <w:p w:rsidR="007C6BD2" w:rsidRDefault="007C6BD2" w:rsidP="00CA7DA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5"/>
            </w:tblGrid>
            <w:tr w:rsidR="007C6BD2" w:rsidTr="00CA7DAF">
              <w:trPr>
                <w:trHeight w:val="159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Dátum zasadnutia Komisie </w:t>
                  </w:r>
                </w:p>
              </w:tc>
            </w:tr>
          </w:tbl>
          <w:p w:rsidR="007C6BD2" w:rsidRDefault="007C6BD2" w:rsidP="00CA7DAF"/>
        </w:tc>
        <w:tc>
          <w:tcPr>
            <w:tcW w:w="3021" w:type="dxa"/>
          </w:tcPr>
          <w:p w:rsidR="007C6BD2" w:rsidRDefault="007C6BD2" w:rsidP="00CA7DAF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6"/>
            </w:tblGrid>
            <w:tr w:rsidR="007C6BD2" w:rsidTr="00CA7DAF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Dôvod neschválenia </w:t>
                  </w:r>
                </w:p>
              </w:tc>
            </w:tr>
          </w:tbl>
          <w:p w:rsidR="007C6BD2" w:rsidRDefault="007C6BD2" w:rsidP="00CA7DAF"/>
        </w:tc>
      </w:tr>
      <w:tr w:rsidR="007C6BD2" w:rsidTr="00CA7DAF">
        <w:tc>
          <w:tcPr>
            <w:tcW w:w="3020" w:type="dxa"/>
            <w:vAlign w:val="center"/>
          </w:tcPr>
          <w:p w:rsidR="007C6BD2" w:rsidRDefault="007C6BD2" w:rsidP="00CA7DAF">
            <w:r>
              <w:t>Žiadosť č. 1</w:t>
            </w:r>
            <w:r>
              <w:t>0</w:t>
            </w:r>
            <w:bookmarkStart w:id="0" w:name="_GoBack"/>
            <w:bookmarkEnd w:id="0"/>
          </w:p>
        </w:tc>
        <w:tc>
          <w:tcPr>
            <w:tcW w:w="3021" w:type="dxa"/>
            <w:vAlign w:val="center"/>
          </w:tcPr>
          <w:p w:rsidR="007C6BD2" w:rsidRDefault="007C6BD2" w:rsidP="00CA7DAF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7C6BD2" w:rsidRDefault="007C6BD2" w:rsidP="00CA7DAF">
            <w:r>
              <w:t>Kvalita vypracovania žiadosti a projektového zámeru, relevantnosť požadovanej podpory</w:t>
            </w:r>
          </w:p>
        </w:tc>
      </w:tr>
    </w:tbl>
    <w:p w:rsidR="007C6BD2" w:rsidRDefault="007C6BD2"/>
    <w:sectPr w:rsidR="007C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D2"/>
    <w:rsid w:val="000B161D"/>
    <w:rsid w:val="000D5CC3"/>
    <w:rsid w:val="001837AE"/>
    <w:rsid w:val="007C6BD2"/>
    <w:rsid w:val="0086185E"/>
    <w:rsid w:val="0093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8FE5E-35DE-46D6-8621-B83C7AF6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6B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C6B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7C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1</cp:revision>
  <dcterms:created xsi:type="dcterms:W3CDTF">2019-10-24T06:29:00Z</dcterms:created>
  <dcterms:modified xsi:type="dcterms:W3CDTF">2019-10-24T06:34:00Z</dcterms:modified>
</cp:coreProperties>
</file>